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94.0" w:type="dxa"/>
        <w:jc w:val="left"/>
        <w:tblInd w:w="-1347.0" w:type="dxa"/>
        <w:tblLayout w:type="fixed"/>
        <w:tblLook w:val="0000"/>
      </w:tblPr>
      <w:tblGrid>
        <w:gridCol w:w="3845"/>
        <w:gridCol w:w="4969"/>
        <w:gridCol w:w="2280"/>
        <w:tblGridChange w:id="0">
          <w:tblGrid>
            <w:gridCol w:w="3845"/>
            <w:gridCol w:w="4969"/>
            <w:gridCol w:w="2280"/>
          </w:tblGrid>
        </w:tblGridChange>
      </w:tblGrid>
      <w:tr>
        <w:trPr>
          <w:trHeight w:val="1775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bdd6ee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222500" cy="105283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052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Желаемая работа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-212089</wp:posOffset>
                      </wp:positionV>
                      <wp:extent cx="913765" cy="589915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765" cy="58991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Обычный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834312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ФОТО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Обычный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834312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(</w:t>
                                  </w:r>
                                  <w:r w:rsidDel="000000-1" w:rsidR="02834312" w:rsidRPr="000000-1">
                                    <w:rPr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цветное)</w:t>
                                  </w:r>
                                  <w:r w:rsidDel="000000-1" w:rsidR="02834312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Обычный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834312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-212089</wp:posOffset>
                      </wp:positionV>
                      <wp:extent cx="913765" cy="58991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3765" cy="589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tcBorders>
              <w:top w:color="ed7d31" w:space="0" w:sz="4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13838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Подготовлено в рамках мероприятия: «Трудоустройство выпускников среднего профессионального образования при содействии Центра занятости населения»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3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Пожелания к вакансии: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Желаемая заработная плата: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Тип занятости: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График работы: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Готовность к переезду: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2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Контактные данные: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Телефон: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Адрес регистрации: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Адрес проживания: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6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Образование: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Среднее профессиональное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Год окончания: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Учебное заведение: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программы: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Дипломная работа, курсовая, практикум: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 (курсы, семинары, тренинги, конференции)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Дополнительные навыки: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9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Место прохождения производственной практики: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3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Опыт работы (при наличии):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период работы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Должностные обязанности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2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Личные качества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4" w:hRule="atLeast"/>
        </w:trPr>
        <w:tc>
          <w:tcPr>
            <w:tcBorders>
              <w:top w:color="ed7d31" w:space="0" w:sz="12" w:val="single"/>
              <w:left w:color="ed7d31" w:space="0" w:sz="12" w:val="single"/>
              <w:bottom w:color="ed7d31" w:space="0" w:sz="12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Дата составления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d7d31" w:space="0" w:sz="12" w:val="single"/>
              <w:left w:color="ed7d31" w:space="0" w:sz="12" w:val="single"/>
              <w:bottom w:color="ed7d31" w:space="0" w:sz="12" w:val="single"/>
              <w:right w:color="ed7d31" w:space="0" w:sz="12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13838f"/>
          <w:sz w:val="18"/>
          <w:szCs w:val="18"/>
          <w:u w:val="none"/>
          <w:shd w:fill="auto" w:val="clear"/>
          <w:vertAlign w:val="baseline"/>
          <w:rtl w:val="0"/>
        </w:rPr>
        <w:t xml:space="preserve">Министерство профессионального образования и занятости населения Приморского края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13838f"/>
          <w:sz w:val="18"/>
          <w:szCs w:val="18"/>
          <w:u w:val="none"/>
          <w:shd w:fill="auto" w:val="clear"/>
          <w:vertAlign w:val="baseline"/>
          <w:rtl w:val="0"/>
        </w:rPr>
        <w:t xml:space="preserve">заранее выражает благодарность за содействие и возможное участие в мероприятии!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ontserrat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